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C2B8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DE4000">
        <w:rPr>
          <w:rFonts w:ascii="Times New Roman" w:hAnsi="Times New Roman"/>
          <w:bCs/>
          <w:i/>
          <w:iCs/>
          <w:color w:val="000000"/>
          <w:sz w:val="22"/>
          <w:szCs w:val="22"/>
        </w:rPr>
        <w:t>Příloha č. 1 zadávací dokumentace</w:t>
      </w:r>
      <w:r w:rsidRPr="00CA7224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 </w:t>
      </w:r>
    </w:p>
    <w:p w14:paraId="019FF466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06FA1BA" w14:textId="77777777" w:rsidR="00A711FC" w:rsidRPr="00CA7224" w:rsidRDefault="00A711FC" w:rsidP="00A711FC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A7224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059C5104" w14:textId="77777777" w:rsidR="00A711FC" w:rsidRPr="00CA7224" w:rsidRDefault="00A711FC" w:rsidP="00A711FC">
      <w:pPr>
        <w:jc w:val="center"/>
        <w:rPr>
          <w:rFonts w:ascii="Times New Roman" w:hAnsi="Times New Roman"/>
          <w:b/>
          <w:szCs w:val="28"/>
        </w:rPr>
      </w:pPr>
    </w:p>
    <w:p w14:paraId="58DCA972" w14:textId="77777777" w:rsidR="00A711FC" w:rsidRPr="00CA7224" w:rsidRDefault="00A711FC" w:rsidP="00A711FC">
      <w:pPr>
        <w:jc w:val="both"/>
        <w:rPr>
          <w:rFonts w:ascii="Times New Roman" w:hAnsi="Times New Roman"/>
          <w:sz w:val="28"/>
        </w:rPr>
      </w:pPr>
      <w:r w:rsidRPr="00CA7224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8100B6A" w14:textId="69B536E6" w:rsidR="00FD6AD4" w:rsidRPr="00CA7224" w:rsidRDefault="00A711FC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sz w:val="32"/>
          <w:szCs w:val="32"/>
        </w:rPr>
        <w:t>„</w:t>
      </w:r>
      <w:r w:rsidR="005067FE" w:rsidRPr="005067FE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245D4D96" w14:textId="022685FD" w:rsidR="00A711FC" w:rsidRPr="00CA7224" w:rsidRDefault="00FD6AD4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color w:val="000000"/>
          <w:sz w:val="32"/>
          <w:szCs w:val="32"/>
        </w:rPr>
        <w:t xml:space="preserve">Část 9: Studentský mikroskop </w:t>
      </w:r>
      <w:r w:rsidR="0097291B" w:rsidRPr="00CA7224">
        <w:rPr>
          <w:rFonts w:ascii="Times New Roman" w:hAnsi="Times New Roman"/>
          <w:b/>
          <w:color w:val="000000"/>
          <w:sz w:val="32"/>
          <w:szCs w:val="32"/>
        </w:rPr>
        <w:t xml:space="preserve">s </w:t>
      </w:r>
      <w:r w:rsidRPr="00CA7224">
        <w:rPr>
          <w:rFonts w:ascii="Times New Roman" w:hAnsi="Times New Roman"/>
          <w:b/>
          <w:color w:val="000000"/>
          <w:sz w:val="32"/>
          <w:szCs w:val="32"/>
        </w:rPr>
        <w:t>příslušenstvím</w:t>
      </w:r>
      <w:r w:rsidR="00A711FC" w:rsidRPr="00CA7224">
        <w:rPr>
          <w:rFonts w:ascii="Times New Roman" w:hAnsi="Times New Roman"/>
          <w:b/>
          <w:sz w:val="32"/>
          <w:szCs w:val="32"/>
        </w:rPr>
        <w:t>“</w:t>
      </w:r>
    </w:p>
    <w:p w14:paraId="2A763ECC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1553E0A5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4DDDC6D3" w14:textId="77777777" w:rsidR="00A711FC" w:rsidRPr="00CA7224" w:rsidRDefault="00A711FC" w:rsidP="00A711FC">
      <w:pPr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50215EEC" w14:textId="77777777" w:rsidR="00A711FC" w:rsidRPr="00CA7224" w:rsidRDefault="00A711FC" w:rsidP="00A711FC">
      <w:pPr>
        <w:jc w:val="both"/>
        <w:rPr>
          <w:rFonts w:ascii="Times New Roman" w:hAnsi="Times New Roman"/>
          <w:b/>
          <w:bCs/>
        </w:rPr>
      </w:pPr>
    </w:p>
    <w:p w14:paraId="2B436E82" w14:textId="3EC9C645" w:rsidR="00A711FC" w:rsidRPr="00CA7224" w:rsidRDefault="00A711FC" w:rsidP="00A711FC">
      <w:pPr>
        <w:spacing w:after="120"/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Technická specifikace a minimální technické požadavky tvoří jako příloha č. 1 nedílnou součást textové části zadávací dokumentace (dále také „ZD“) a vymezují podrobně technickou specifikaci a</w:t>
      </w:r>
      <w:r w:rsidR="00424C76">
        <w:rPr>
          <w:rFonts w:ascii="Times New Roman" w:hAnsi="Times New Roman"/>
        </w:rPr>
        <w:t> </w:t>
      </w:r>
      <w:r w:rsidRPr="00CA7224">
        <w:rPr>
          <w:rFonts w:ascii="Times New Roman" w:hAnsi="Times New Roman"/>
        </w:rPr>
        <w:t xml:space="preserve">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54F344D8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13A50796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  <w:r w:rsidRPr="00CA7224">
        <w:rPr>
          <w:rFonts w:ascii="Times New Roman" w:eastAsia="Calibri" w:hAnsi="Times New Roman"/>
          <w:lang w:eastAsia="en-US"/>
        </w:rPr>
        <w:t>Elektronická podoba zadávací dokumentace</w:t>
      </w:r>
      <w:r w:rsidRPr="00CA7224">
        <w:rPr>
          <w:rFonts w:ascii="Times New Roman" w:eastAsia="Calibri" w:hAnsi="Times New Roman"/>
          <w:b/>
          <w:lang w:eastAsia="en-US"/>
        </w:rPr>
        <w:t xml:space="preserve"> </w:t>
      </w:r>
      <w:r w:rsidRPr="00CA7224">
        <w:rPr>
          <w:rFonts w:ascii="Times New Roman" w:eastAsia="Calibri" w:hAnsi="Times New Roman"/>
          <w:lang w:eastAsia="en-US"/>
        </w:rPr>
        <w:t xml:space="preserve">vč. všech jejích částí a příloh je pro dodavatele v kompletní podobě bezplatně k dispozici na profilu zadavatele </w:t>
      </w:r>
      <w:r w:rsidRPr="00CA7224">
        <w:rPr>
          <w:rFonts w:ascii="Times New Roman" w:hAnsi="Times New Roman"/>
          <w:color w:val="0000FF"/>
          <w:u w:val="single"/>
        </w:rPr>
        <w:t>https://zakazky.vetuni.cz/</w:t>
      </w:r>
      <w:r w:rsidRPr="00CA7224">
        <w:rPr>
          <w:rFonts w:ascii="Times New Roman" w:eastAsia="Calibri" w:hAnsi="Times New Roman"/>
          <w:lang w:eastAsia="en-US"/>
        </w:rPr>
        <w:t>.</w:t>
      </w:r>
    </w:p>
    <w:p w14:paraId="3D20B54C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2AD7FA1B" w14:textId="3FFC040C" w:rsidR="00A711FC" w:rsidRPr="00CA7224" w:rsidRDefault="00A711FC" w:rsidP="00A711FC">
      <w:pPr>
        <w:spacing w:after="60"/>
        <w:jc w:val="both"/>
        <w:rPr>
          <w:rFonts w:ascii="Times New Roman" w:hAnsi="Times New Roman"/>
        </w:rPr>
        <w:sectPr w:rsidR="00A711FC" w:rsidRPr="00CA7224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A7224">
        <w:rPr>
          <w:rFonts w:ascii="Times New Roman" w:hAnsi="Times New Roman"/>
        </w:rPr>
        <w:t>Pokud se v</w:t>
      </w:r>
      <w:r w:rsidR="00424C76">
        <w:rPr>
          <w:rFonts w:ascii="Times New Roman" w:hAnsi="Times New Roman"/>
        </w:rPr>
        <w:t> technické specifikaci</w:t>
      </w:r>
      <w:r w:rsidRPr="00CA7224">
        <w:rPr>
          <w:rFonts w:ascii="Times New Roman" w:hAnsi="Times New Roman"/>
        </w:rPr>
        <w:t xml:space="preserve"> vyskytnou požadavky nebo odkazy</w:t>
      </w:r>
      <w:r w:rsidRPr="00CA7224">
        <w:rPr>
          <w:rFonts w:ascii="Times New Roman" w:hAnsi="Times New Roman"/>
          <w:b/>
        </w:rPr>
        <w:t xml:space="preserve"> </w:t>
      </w:r>
      <w:r w:rsidRPr="00CA7224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424C76">
        <w:rPr>
          <w:rFonts w:ascii="Times New Roman" w:hAnsi="Times New Roman"/>
        </w:rPr>
        <w:t>technické specifikaci.</w:t>
      </w:r>
    </w:p>
    <w:p w14:paraId="6D531E59" w14:textId="454EBDDB" w:rsidR="004A6F30" w:rsidRPr="00CA7224" w:rsidRDefault="004A6F30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78D665DB" w14:textId="540E6C0F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544BB2" w14:textId="0151F1D8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t>Část 9</w:t>
      </w:r>
    </w:p>
    <w:p w14:paraId="28C035CB" w14:textId="77777777" w:rsidR="004A6F30" w:rsidRPr="00CA7224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428"/>
        <w:gridCol w:w="2778"/>
        <w:gridCol w:w="897"/>
      </w:tblGrid>
      <w:tr w:rsidR="004A6F30" w:rsidRPr="00CA7224" w14:paraId="1A01728B" w14:textId="77777777" w:rsidTr="00A17867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70DC7127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E004E4" w:rsidRPr="00CA7224">
              <w:rPr>
                <w:rFonts w:ascii="Times New Roman" w:hAnsi="Times New Roman"/>
                <w:b/>
                <w:sz w:val="32"/>
                <w:szCs w:val="32"/>
              </w:rPr>
              <w:t>Studentský mikroskop s příslušenstvím</w:t>
            </w: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53EDDF26" w14:textId="77777777" w:rsidR="004A6F30" w:rsidRPr="00CA7224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A9EA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A7224" w14:paraId="1F0C51C8" w14:textId="77777777" w:rsidTr="00A17867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493EDA0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7A0FF6A0" w14:textId="77777777" w:rsidR="004A6F30" w:rsidRPr="00CA7224" w:rsidRDefault="009E40A8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60B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55D5C0CE" w14:textId="77777777" w:rsidTr="00A17867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36AA1E74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15D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2EC2BFD7" w14:textId="77777777" w:rsidTr="009E6157">
        <w:trPr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5287AA" w14:textId="77777777" w:rsidR="004A6F30" w:rsidRPr="00CA7224" w:rsidRDefault="008F7BAA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A7224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>tudentský mikroskop. Okuláry, tubus, objektivy a stolek chráněné před poškozením při přepravě (přenosu po třídě)</w:t>
            </w:r>
            <w:r w:rsidR="009E40A8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a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při dlouhodobém a opakovaném používání. Objektivy 4x, 10x, 40x, 100x, okulár s měřítkem.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B3CA7" w14:textId="77777777" w:rsidR="004A6F30" w:rsidRPr="00CA7224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A7224" w14:paraId="60794DC1" w14:textId="77777777" w:rsidTr="00D74CB9">
        <w:trPr>
          <w:cantSplit/>
          <w:trHeight w:val="880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0046679D" w14:textId="77777777" w:rsidR="004A6F30" w:rsidRPr="00CA7224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A7224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801909C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F156858" w14:textId="77777777" w:rsidR="004A6F30" w:rsidRPr="00CA7224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A7224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A7224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A7224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A7224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DE9F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004E4" w:rsidRPr="00CA7224" w14:paraId="505FF2C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D6B5" w14:textId="3570EB1B" w:rsidR="00E004E4" w:rsidRPr="00CA7224" w:rsidRDefault="00CA7224" w:rsidP="00E00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B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inokulární tubus</w:t>
            </w:r>
          </w:p>
          <w:p w14:paraId="70419F50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DCB" w14:textId="77777777" w:rsidR="00E004E4" w:rsidRPr="00CA7224" w:rsidRDefault="00E004E4" w:rsidP="00E004E4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náklon 30 stupňů</w:t>
            </w:r>
          </w:p>
          <w:p w14:paraId="79FBFBBF" w14:textId="77777777" w:rsidR="005B7216" w:rsidRPr="00CA7224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zorné pole – FN20</w:t>
            </w:r>
          </w:p>
          <w:p w14:paraId="249CCF9E" w14:textId="1B6B2F22" w:rsidR="00E004E4" w:rsidRPr="00CA7224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seřiditelná vzdálenost okulárů vůči sobě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ED59A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27F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51CD27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CF9B" w14:textId="0C963746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rgonomické umístění všech ovládacích prvků, stativ a stolek opatřeny oblými hranami pro prevenci poranění během manipulace a práce, stativ mikroskopu vybaven prostorem pro uložení síťového zdroje a kabelu pro snadnou manipulaci s mikroskopem 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24D4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AFC9B6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05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7761F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FB8" w14:textId="0B6EC0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ondenzor kódovaný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81B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pokrývající rozsah zvětšení 4–100 x s numerickou aperturou NA 1,25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90FF429" w14:textId="77777777" w:rsidR="00E004E4" w:rsidRPr="00CA7224" w:rsidRDefault="00E004E4" w:rsidP="009E40A8">
            <w:pPr>
              <w:rPr>
                <w:rFonts w:ascii="Times New Roman" w:hAnsi="Times New Roman"/>
                <w:i/>
                <w:color w:val="FF0000"/>
              </w:rPr>
            </w:pPr>
          </w:p>
          <w:p w14:paraId="0416A895" w14:textId="77777777" w:rsidR="00E004E4" w:rsidRPr="00CA7224" w:rsidRDefault="00E004E4" w:rsidP="009E40A8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E0DE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EBD2225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B92B" w14:textId="0A0D2A0C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bjektivy konstruovány pro šíři zorného pole FN20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4CE8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B0C598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2F2E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F320A0A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EF3" w14:textId="401F2BEA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točný revolverový nosič objektivů pro 4 objektivy s orientací objektivů, které nejsou vřazeny v optické ose směrem od obsluhy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5B06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F0FB83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EB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4015B31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F10F" w14:textId="15ACA3AB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bjektivy – závit RMS,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949C" w14:textId="786F073F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A7224">
              <w:rPr>
                <w:rFonts w:ascii="Times New Roman" w:hAnsi="Times New Roman"/>
              </w:rPr>
              <w:t>parfokální</w:t>
            </w:r>
            <w:proofErr w:type="spellEnd"/>
            <w:r w:rsidRPr="00CA7224">
              <w:rPr>
                <w:rFonts w:ascii="Times New Roman" w:hAnsi="Times New Roman"/>
              </w:rPr>
              <w:t xml:space="preserve"> vzdálenost 45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BFCD51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20C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FDEF0A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C08" w14:textId="64B57E7F" w:rsidR="00E004E4" w:rsidRPr="00CA7224" w:rsidRDefault="00424C76" w:rsidP="00E004E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D7296" w:rsidRPr="00CA7224">
              <w:rPr>
                <w:rFonts w:ascii="Times New Roman" w:hAnsi="Times New Roman"/>
                <w:sz w:val="22"/>
                <w:szCs w:val="22"/>
              </w:rPr>
              <w:t>achromatický objektiv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197" w14:textId="183329AB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 4násobným zvětšením a numerickou aperturou NA 0,10 a pracovní vzdáleností WD 27,8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C9F41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3DA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5F0AD0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69D" w14:textId="490E15CE" w:rsidR="00E004E4" w:rsidRPr="00CA7224" w:rsidRDefault="00424C76" w:rsidP="00E004E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FBD" w14:textId="01262190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 10násobným zvětšením a numerickou aperturou NA 0,25 a pracovní vzdáleností WD 8,0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1DAC3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E3C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3FFA7C23" w14:textId="77777777" w:rsidTr="009D7296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5309" w14:textId="0D391C4B" w:rsidR="00E004E4" w:rsidRPr="00CA7224" w:rsidRDefault="00CA7224" w:rsidP="00E004E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P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F47" w14:textId="23CBC76F" w:rsidR="00E004E4" w:rsidRPr="00CA7224" w:rsidRDefault="00945434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se 40násobným zvětšením a numerickou aperturou NA 0,65 a pracovní vzdáleností WD 0,6mm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140CE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835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6D10016" w14:textId="77777777" w:rsidTr="009D7296">
        <w:trPr>
          <w:cantSplit/>
          <w:trHeight w:val="15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3006" w14:textId="7B49E1DE" w:rsidR="00E004E4" w:rsidRPr="00CA7224" w:rsidRDefault="00CA7224" w:rsidP="00E004E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Pl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an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F978" w14:textId="3928F831" w:rsidR="00E004E4" w:rsidRPr="00CA7224" w:rsidRDefault="00945434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 100násobným zvětšením a numerickou aperturou NA  1,25 imerzní olejový a pracovní vzdáleností   WD 0,13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7F65FA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D16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77D868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1126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2 okuláry (oba s dioptrickou korekcí) s 10násobným zvětšením a zorným polem FN20. Okuláry vybaveny gumovými,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ohrnovatelnými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očnicemi.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D1C0" w14:textId="6DC5E228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  <w:r w:rsidR="009D7296" w:rsidRPr="00CA7224">
              <w:rPr>
                <w:rFonts w:ascii="Times New Roman" w:hAnsi="Times New Roman"/>
              </w:rPr>
              <w:t xml:space="preserve">, </w:t>
            </w:r>
            <w:r w:rsidR="009D7296" w:rsidRPr="00CA7224">
              <w:rPr>
                <w:rFonts w:ascii="Times New Roman" w:hAnsi="Times New Roman"/>
                <w:sz w:val="22"/>
                <w:szCs w:val="22"/>
              </w:rPr>
              <w:t>s 10násobným zvětšením a zorným polem FN20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A8658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A88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43E2C6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E56D" w14:textId="1001B690" w:rsidR="00E004E4" w:rsidRPr="00CA7224" w:rsidRDefault="00FB6F6B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ikroměřítko okuláru 24 mm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4E28" w14:textId="4F98D198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24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AC719E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077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CE00A6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B40C" w14:textId="195BFA3C" w:rsidR="00E004E4" w:rsidRPr="00CA7224" w:rsidRDefault="00CA7224" w:rsidP="00E004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větelný zdroj – LED osvětlení s životností LED diod min. 20 000 hodin a spotřebou </w:t>
            </w:r>
            <w:r w:rsidR="00100287" w:rsidRPr="00CA7224">
              <w:rPr>
                <w:rFonts w:ascii="Times New Roman" w:hAnsi="Times New Roman"/>
                <w:sz w:val="22"/>
                <w:szCs w:val="22"/>
              </w:rPr>
              <w:t>max.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2 W, </w:t>
            </w:r>
          </w:p>
          <w:p w14:paraId="30BD0148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LED osvětlení plynule regulovatelné na těle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0796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1AFCE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FE7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A1D14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D75C" w14:textId="6864B7AD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ezávislé koaxiální makro a mikro zaostřování (nepřenášející pohyb mikro ostření na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makropohyb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9D2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E3F5B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92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501D30DC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BF73" w14:textId="3B30A989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akro ostření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8834" w14:textId="5FA8B126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v rozsahu </w:t>
            </w:r>
            <w:r w:rsidR="00196DB0" w:rsidRPr="00CA7224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>15 mm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B4FC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F02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1AFA5B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5672" w14:textId="7B20228A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emné ostření   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03D2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300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μm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/na otočku, stupnice pro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mikroostření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značená po 2,5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2244F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6545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09CA8B0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2CB6" w14:textId="72E688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etace pozic zaostření – aretace makro posunu pro snadnou ergonomickou práci s imersním objektivem (ovládání 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E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AF452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E09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3F6A579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081" w14:textId="3519D146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eřiditelná tuhost makro posuvu (součástí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7A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D68D47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799EF74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F425" w14:textId="1191B163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kenovací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dvoudeskový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stolek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D31C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rozměr</w:t>
            </w:r>
            <w:r w:rsidR="00D74CB9" w:rsidRPr="00CA7224">
              <w:rPr>
                <w:rFonts w:ascii="Times New Roman" w:hAnsi="Times New Roman"/>
                <w:sz w:val="22"/>
                <w:szCs w:val="22"/>
              </w:rPr>
              <w:t>y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min. 120 x132 mm.  Pohyb v ose Y posunem horní desky stolku vůči nosné desce. Pohyb v ose X ergonomickým,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bezhřebenovým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vedením držáku preparátu, skenování v rozsahu min.76 x 30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EF9E5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784C09B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2769" w14:textId="6EDDC436" w:rsidR="00E004E4" w:rsidRPr="00CA7224" w:rsidRDefault="00CA7224" w:rsidP="00E004E4">
            <w:pPr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vládání stolku na pravou ruku, držák pro standardní podložní sklíčka a stupnice pro odečet souřadnic, preparát na stolku lze pozorovat jak zepředu, tak ze zadní strany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9AB2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83774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EDB11ED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C8E8" w14:textId="1F279A9C" w:rsidR="00E004E4" w:rsidRPr="00CA7224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ntibakteriální povrch okuláru, tubusu a objektivů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AE0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CB8211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206AFC10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9A5F" w14:textId="1749EFA1" w:rsidR="00E004E4" w:rsidRPr="00CA7224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íťová šňůra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1039" w14:textId="05773652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230–240 V</w:t>
            </w:r>
            <w:r w:rsidR="00E06B00" w:rsidRPr="00CA7224">
              <w:rPr>
                <w:rFonts w:ascii="Times New Roman" w:hAnsi="Times New Roman"/>
                <w:sz w:val="22"/>
                <w:szCs w:val="22"/>
              </w:rPr>
              <w:t>,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min. 3 m dlouhá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97108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1E07071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A626" w14:textId="2DBCE6BF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retace okulárů a kondenzoru tak, aby nemohlo dojít k nepovolené manipulaci – vyjmutí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E812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B1B7A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8E7959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7DE8" w14:textId="07B5EDFC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otace tubusu se zajišťovacím mechanismem bránícím vypadnutí tubusu při rotaci nebo transportu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2B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F382A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0B27D03C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6452" w14:textId="5A9DE696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a stativu ergonomické úchyty, barevně odlišné pro jejich snadnou lokalizaci, pro ergonomické a bezpečné přenášení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8CE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DBD886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FD2B2D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355" w14:textId="3C4CA037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tabilní konstrukce</w:t>
            </w:r>
            <w:r w:rsidR="00D74CB9" w:rsidRPr="00CA7224">
              <w:rPr>
                <w:rFonts w:ascii="Times New Roman" w:hAnsi="Times New Roman"/>
                <w:sz w:val="22"/>
                <w:szCs w:val="22"/>
              </w:rPr>
              <w:t>, hmotnost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ACF0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color w:val="000000"/>
                <w:sz w:val="22"/>
                <w:szCs w:val="22"/>
              </w:rPr>
              <w:t>Max. hmotnost 6 kg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1882A7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246997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02F0" w14:textId="30C9BF54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I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merzní olej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BB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F823C0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E759EEE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1C83" w14:textId="1F047C35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7C9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4BC29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93089C" w:rsidRPr="00CA7224" w14:paraId="2F3A6566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D97D" w14:textId="7A1A2ECA" w:rsidR="0093089C" w:rsidRPr="00CA7224" w:rsidRDefault="0093089C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Studentský mikroskop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599E" w14:textId="46445565" w:rsidR="0093089C" w:rsidRPr="00CA7224" w:rsidRDefault="0093089C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16 Ks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1FC7A3" w14:textId="1B2A5805" w:rsidR="0093089C" w:rsidRPr="00CA7224" w:rsidRDefault="0093089C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187BA1A3" w14:textId="77777777" w:rsidR="004A6F30" w:rsidRPr="00CA7224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59F49B4B" w14:textId="77777777" w:rsidR="009C505B" w:rsidRPr="00CA7224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A7224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7F01" w14:textId="77777777" w:rsidR="0008348E" w:rsidRDefault="0008348E" w:rsidP="002D1F23">
      <w:pPr>
        <w:pStyle w:val="Nadpis3"/>
      </w:pPr>
      <w:r>
        <w:separator/>
      </w:r>
    </w:p>
  </w:endnote>
  <w:endnote w:type="continuationSeparator" w:id="0">
    <w:p w14:paraId="40F0D721" w14:textId="77777777" w:rsidR="0008348E" w:rsidRDefault="0008348E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9AF3" w14:textId="77777777" w:rsidR="00A711FC" w:rsidRDefault="00A711FC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F3E83" w14:textId="77777777" w:rsidR="00A711FC" w:rsidRDefault="00A711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842F" w14:textId="77777777" w:rsidR="00A711FC" w:rsidRPr="009E5D0A" w:rsidRDefault="00A711FC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DB3D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0E86C7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ED07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57A7" w14:textId="77777777" w:rsidR="0008348E" w:rsidRDefault="0008348E" w:rsidP="002D1F23">
      <w:pPr>
        <w:pStyle w:val="Nadpis3"/>
      </w:pPr>
      <w:r>
        <w:separator/>
      </w:r>
    </w:p>
  </w:footnote>
  <w:footnote w:type="continuationSeparator" w:id="0">
    <w:p w14:paraId="104E8E2D" w14:textId="77777777" w:rsidR="0008348E" w:rsidRDefault="0008348E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C884" w14:textId="7749D31A" w:rsidR="00A711FC" w:rsidRDefault="00A711FC" w:rsidP="009E6157">
    <w:r w:rsidRPr="00E97EB0">
      <w:rPr>
        <w:noProof/>
      </w:rPr>
      <w:drawing>
        <wp:inline distT="0" distB="0" distL="0" distR="0" wp14:anchorId="4EA80D67" wp14:editId="6FD2711A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01F6" w14:textId="68C7F67B" w:rsidR="009E6157" w:rsidRDefault="00A711FC" w:rsidP="009E6157">
    <w:r>
      <w:rPr>
        <w:noProof/>
      </w:rPr>
      <w:drawing>
        <wp:inline distT="0" distB="0" distL="0" distR="0" wp14:anchorId="2A3F3A75" wp14:editId="62AB82DB">
          <wp:extent cx="5753100" cy="11525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3575"/>
    <w:rsid w:val="0005002B"/>
    <w:rsid w:val="0005042F"/>
    <w:rsid w:val="00052DB4"/>
    <w:rsid w:val="00053578"/>
    <w:rsid w:val="00066E7B"/>
    <w:rsid w:val="00074805"/>
    <w:rsid w:val="00074D70"/>
    <w:rsid w:val="00074EA5"/>
    <w:rsid w:val="00077503"/>
    <w:rsid w:val="0008348E"/>
    <w:rsid w:val="00084AE9"/>
    <w:rsid w:val="00087A80"/>
    <w:rsid w:val="0009071D"/>
    <w:rsid w:val="00091EF5"/>
    <w:rsid w:val="00092603"/>
    <w:rsid w:val="000A11CF"/>
    <w:rsid w:val="000A3C3E"/>
    <w:rsid w:val="000A7B90"/>
    <w:rsid w:val="000B04E8"/>
    <w:rsid w:val="000C1A33"/>
    <w:rsid w:val="000C25CD"/>
    <w:rsid w:val="000C5ACD"/>
    <w:rsid w:val="000D053F"/>
    <w:rsid w:val="000D0FD0"/>
    <w:rsid w:val="000D203C"/>
    <w:rsid w:val="000D4320"/>
    <w:rsid w:val="000F43E9"/>
    <w:rsid w:val="00100287"/>
    <w:rsid w:val="00102A85"/>
    <w:rsid w:val="00110019"/>
    <w:rsid w:val="00112E2B"/>
    <w:rsid w:val="001176A0"/>
    <w:rsid w:val="001240A6"/>
    <w:rsid w:val="00127862"/>
    <w:rsid w:val="00132202"/>
    <w:rsid w:val="0013323D"/>
    <w:rsid w:val="00137481"/>
    <w:rsid w:val="00140AE8"/>
    <w:rsid w:val="00141CA7"/>
    <w:rsid w:val="00144120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DB0"/>
    <w:rsid w:val="001A1C34"/>
    <w:rsid w:val="001B51D9"/>
    <w:rsid w:val="001B51E9"/>
    <w:rsid w:val="001B67AA"/>
    <w:rsid w:val="001C0E71"/>
    <w:rsid w:val="001C43E7"/>
    <w:rsid w:val="001D2AC9"/>
    <w:rsid w:val="001D6A73"/>
    <w:rsid w:val="001F2725"/>
    <w:rsid w:val="001F7CDB"/>
    <w:rsid w:val="002037F6"/>
    <w:rsid w:val="00206FE5"/>
    <w:rsid w:val="0020706C"/>
    <w:rsid w:val="0021246A"/>
    <w:rsid w:val="00216232"/>
    <w:rsid w:val="00227FCA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A2973"/>
    <w:rsid w:val="002A5095"/>
    <w:rsid w:val="002A58A0"/>
    <w:rsid w:val="002A5943"/>
    <w:rsid w:val="002A73A3"/>
    <w:rsid w:val="002A7BF6"/>
    <w:rsid w:val="002B684C"/>
    <w:rsid w:val="002C1485"/>
    <w:rsid w:val="002C7EC8"/>
    <w:rsid w:val="002D1F23"/>
    <w:rsid w:val="002D45F7"/>
    <w:rsid w:val="002D4DC9"/>
    <w:rsid w:val="002E035B"/>
    <w:rsid w:val="002E170C"/>
    <w:rsid w:val="002E254F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58BE"/>
    <w:rsid w:val="00376580"/>
    <w:rsid w:val="003852D0"/>
    <w:rsid w:val="003868FE"/>
    <w:rsid w:val="00390BAD"/>
    <w:rsid w:val="00392679"/>
    <w:rsid w:val="00392934"/>
    <w:rsid w:val="003A6F20"/>
    <w:rsid w:val="003B20AA"/>
    <w:rsid w:val="003B2FC9"/>
    <w:rsid w:val="003B4908"/>
    <w:rsid w:val="003C011B"/>
    <w:rsid w:val="003C2D4B"/>
    <w:rsid w:val="003C4B21"/>
    <w:rsid w:val="003C6B4D"/>
    <w:rsid w:val="003E1804"/>
    <w:rsid w:val="003E1DD4"/>
    <w:rsid w:val="003E71F2"/>
    <w:rsid w:val="003F2C7B"/>
    <w:rsid w:val="003F598B"/>
    <w:rsid w:val="003F5A0B"/>
    <w:rsid w:val="00403AFD"/>
    <w:rsid w:val="0040580E"/>
    <w:rsid w:val="00420686"/>
    <w:rsid w:val="00424C76"/>
    <w:rsid w:val="00427660"/>
    <w:rsid w:val="00433C71"/>
    <w:rsid w:val="004502C9"/>
    <w:rsid w:val="00465B32"/>
    <w:rsid w:val="00467336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356B"/>
    <w:rsid w:val="00496CF0"/>
    <w:rsid w:val="00497FBA"/>
    <w:rsid w:val="004A3147"/>
    <w:rsid w:val="004A6A55"/>
    <w:rsid w:val="004A6F30"/>
    <w:rsid w:val="004B04B8"/>
    <w:rsid w:val="004B5A0F"/>
    <w:rsid w:val="004B5ACB"/>
    <w:rsid w:val="004C212C"/>
    <w:rsid w:val="004C376E"/>
    <w:rsid w:val="004D552A"/>
    <w:rsid w:val="004D62D5"/>
    <w:rsid w:val="004E5E54"/>
    <w:rsid w:val="004E7735"/>
    <w:rsid w:val="004F14A2"/>
    <w:rsid w:val="004F3001"/>
    <w:rsid w:val="004F5F75"/>
    <w:rsid w:val="00500D93"/>
    <w:rsid w:val="005067FE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73EEF"/>
    <w:rsid w:val="005810C0"/>
    <w:rsid w:val="00584A95"/>
    <w:rsid w:val="005879BB"/>
    <w:rsid w:val="005905E7"/>
    <w:rsid w:val="00591450"/>
    <w:rsid w:val="005955CF"/>
    <w:rsid w:val="0059628D"/>
    <w:rsid w:val="005A28E6"/>
    <w:rsid w:val="005A5ED9"/>
    <w:rsid w:val="005B144E"/>
    <w:rsid w:val="005B31EF"/>
    <w:rsid w:val="005B367D"/>
    <w:rsid w:val="005B460B"/>
    <w:rsid w:val="005B50B5"/>
    <w:rsid w:val="005B7216"/>
    <w:rsid w:val="005C6AEB"/>
    <w:rsid w:val="005D1B0B"/>
    <w:rsid w:val="005F1EF2"/>
    <w:rsid w:val="005F30D9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310BC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5223"/>
    <w:rsid w:val="00657652"/>
    <w:rsid w:val="0066198B"/>
    <w:rsid w:val="00662E81"/>
    <w:rsid w:val="00665D91"/>
    <w:rsid w:val="00666A44"/>
    <w:rsid w:val="0067032E"/>
    <w:rsid w:val="00673B2F"/>
    <w:rsid w:val="006752F1"/>
    <w:rsid w:val="00683C7D"/>
    <w:rsid w:val="006949FC"/>
    <w:rsid w:val="006A69B8"/>
    <w:rsid w:val="006A7725"/>
    <w:rsid w:val="006B231D"/>
    <w:rsid w:val="006B29E0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55399"/>
    <w:rsid w:val="0075739C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53CC"/>
    <w:rsid w:val="007B5B96"/>
    <w:rsid w:val="007B6DB5"/>
    <w:rsid w:val="007C64CA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7E7"/>
    <w:rsid w:val="008221EF"/>
    <w:rsid w:val="0083016A"/>
    <w:rsid w:val="00830427"/>
    <w:rsid w:val="00835B8E"/>
    <w:rsid w:val="00837C41"/>
    <w:rsid w:val="0084328C"/>
    <w:rsid w:val="00851DE6"/>
    <w:rsid w:val="0085509B"/>
    <w:rsid w:val="008667E1"/>
    <w:rsid w:val="00866BD4"/>
    <w:rsid w:val="008715C7"/>
    <w:rsid w:val="00872399"/>
    <w:rsid w:val="00872D35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16D8"/>
    <w:rsid w:val="008F38C4"/>
    <w:rsid w:val="008F7BAA"/>
    <w:rsid w:val="00902CA8"/>
    <w:rsid w:val="0090480F"/>
    <w:rsid w:val="0090731C"/>
    <w:rsid w:val="00910275"/>
    <w:rsid w:val="009151C8"/>
    <w:rsid w:val="00920F14"/>
    <w:rsid w:val="00921C86"/>
    <w:rsid w:val="00927E1C"/>
    <w:rsid w:val="0093089C"/>
    <w:rsid w:val="00931009"/>
    <w:rsid w:val="00931C97"/>
    <w:rsid w:val="009350D8"/>
    <w:rsid w:val="00935E54"/>
    <w:rsid w:val="00942133"/>
    <w:rsid w:val="00944DCE"/>
    <w:rsid w:val="00945434"/>
    <w:rsid w:val="00946775"/>
    <w:rsid w:val="00962BD2"/>
    <w:rsid w:val="00963E6C"/>
    <w:rsid w:val="00964664"/>
    <w:rsid w:val="0097291B"/>
    <w:rsid w:val="009742B3"/>
    <w:rsid w:val="009800BE"/>
    <w:rsid w:val="00980C31"/>
    <w:rsid w:val="00980C45"/>
    <w:rsid w:val="00980F03"/>
    <w:rsid w:val="00982A0A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2985"/>
    <w:rsid w:val="009C505B"/>
    <w:rsid w:val="009C544E"/>
    <w:rsid w:val="009C565C"/>
    <w:rsid w:val="009D7296"/>
    <w:rsid w:val="009E1E45"/>
    <w:rsid w:val="009E360D"/>
    <w:rsid w:val="009E3BA0"/>
    <w:rsid w:val="009E409B"/>
    <w:rsid w:val="009E40A8"/>
    <w:rsid w:val="009E4EA0"/>
    <w:rsid w:val="009E5D0A"/>
    <w:rsid w:val="009E6157"/>
    <w:rsid w:val="009F4DB8"/>
    <w:rsid w:val="00A0053D"/>
    <w:rsid w:val="00A00642"/>
    <w:rsid w:val="00A0266A"/>
    <w:rsid w:val="00A12BE3"/>
    <w:rsid w:val="00A15672"/>
    <w:rsid w:val="00A17867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7009E"/>
    <w:rsid w:val="00A711FC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D54A7"/>
    <w:rsid w:val="00AE03DA"/>
    <w:rsid w:val="00AE07BE"/>
    <w:rsid w:val="00AE09F5"/>
    <w:rsid w:val="00AE2D9B"/>
    <w:rsid w:val="00AE3D45"/>
    <w:rsid w:val="00AE5E17"/>
    <w:rsid w:val="00AF0F21"/>
    <w:rsid w:val="00AF4F01"/>
    <w:rsid w:val="00B01ACB"/>
    <w:rsid w:val="00B03FB0"/>
    <w:rsid w:val="00B11A12"/>
    <w:rsid w:val="00B12DA2"/>
    <w:rsid w:val="00B15AD0"/>
    <w:rsid w:val="00B177A5"/>
    <w:rsid w:val="00B23515"/>
    <w:rsid w:val="00B2487B"/>
    <w:rsid w:val="00B26954"/>
    <w:rsid w:val="00B3268C"/>
    <w:rsid w:val="00B32CC8"/>
    <w:rsid w:val="00B42571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A3A4F"/>
    <w:rsid w:val="00BA5C43"/>
    <w:rsid w:val="00BC3E76"/>
    <w:rsid w:val="00BC4505"/>
    <w:rsid w:val="00BD0953"/>
    <w:rsid w:val="00BD2BAA"/>
    <w:rsid w:val="00BD6CFD"/>
    <w:rsid w:val="00BE2FC4"/>
    <w:rsid w:val="00BE6DC2"/>
    <w:rsid w:val="00C02B65"/>
    <w:rsid w:val="00C04D95"/>
    <w:rsid w:val="00C06F0D"/>
    <w:rsid w:val="00C11479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9428A"/>
    <w:rsid w:val="00CA473E"/>
    <w:rsid w:val="00CA7224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1F2C"/>
    <w:rsid w:val="00CD5AD6"/>
    <w:rsid w:val="00CD70AC"/>
    <w:rsid w:val="00CE396F"/>
    <w:rsid w:val="00CE4B4F"/>
    <w:rsid w:val="00CF0E37"/>
    <w:rsid w:val="00CF7C58"/>
    <w:rsid w:val="00D0149A"/>
    <w:rsid w:val="00D12CFB"/>
    <w:rsid w:val="00D143D0"/>
    <w:rsid w:val="00D25AD3"/>
    <w:rsid w:val="00D270B4"/>
    <w:rsid w:val="00D42ADE"/>
    <w:rsid w:val="00D42F89"/>
    <w:rsid w:val="00D53891"/>
    <w:rsid w:val="00D60176"/>
    <w:rsid w:val="00D60CBD"/>
    <w:rsid w:val="00D64B7B"/>
    <w:rsid w:val="00D74CB9"/>
    <w:rsid w:val="00D7793F"/>
    <w:rsid w:val="00D918AE"/>
    <w:rsid w:val="00D97739"/>
    <w:rsid w:val="00DA28BF"/>
    <w:rsid w:val="00DA6A90"/>
    <w:rsid w:val="00DB0A62"/>
    <w:rsid w:val="00DB13F3"/>
    <w:rsid w:val="00DB3A9E"/>
    <w:rsid w:val="00DB6919"/>
    <w:rsid w:val="00DC0BA3"/>
    <w:rsid w:val="00DC0D83"/>
    <w:rsid w:val="00DC631E"/>
    <w:rsid w:val="00DD1B23"/>
    <w:rsid w:val="00DD4B85"/>
    <w:rsid w:val="00DD5D99"/>
    <w:rsid w:val="00DD66EE"/>
    <w:rsid w:val="00DE156A"/>
    <w:rsid w:val="00DE4000"/>
    <w:rsid w:val="00DE5FE8"/>
    <w:rsid w:val="00DE6126"/>
    <w:rsid w:val="00DF06EC"/>
    <w:rsid w:val="00DF6075"/>
    <w:rsid w:val="00E004E4"/>
    <w:rsid w:val="00E04E2A"/>
    <w:rsid w:val="00E06B00"/>
    <w:rsid w:val="00E20568"/>
    <w:rsid w:val="00E34590"/>
    <w:rsid w:val="00E347DA"/>
    <w:rsid w:val="00E41C67"/>
    <w:rsid w:val="00E446A4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2ABD"/>
    <w:rsid w:val="00E83193"/>
    <w:rsid w:val="00E8448C"/>
    <w:rsid w:val="00E92EBC"/>
    <w:rsid w:val="00E96090"/>
    <w:rsid w:val="00E969C4"/>
    <w:rsid w:val="00EA144A"/>
    <w:rsid w:val="00EA3FBD"/>
    <w:rsid w:val="00EA4413"/>
    <w:rsid w:val="00EA492E"/>
    <w:rsid w:val="00EA77CD"/>
    <w:rsid w:val="00EB4362"/>
    <w:rsid w:val="00EB457F"/>
    <w:rsid w:val="00ED4033"/>
    <w:rsid w:val="00EE0806"/>
    <w:rsid w:val="00EE3C56"/>
    <w:rsid w:val="00EE6AF9"/>
    <w:rsid w:val="00EE75AE"/>
    <w:rsid w:val="00EE798C"/>
    <w:rsid w:val="00EF2BA2"/>
    <w:rsid w:val="00EF3B79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79B9"/>
    <w:rsid w:val="00FB0C69"/>
    <w:rsid w:val="00FB53C7"/>
    <w:rsid w:val="00FB6F6B"/>
    <w:rsid w:val="00FC4089"/>
    <w:rsid w:val="00FD132B"/>
    <w:rsid w:val="00FD349B"/>
    <w:rsid w:val="00FD598F"/>
    <w:rsid w:val="00FD6AD4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B6B7"/>
  <w15:chartTrackingRefBased/>
  <w15:docId w15:val="{54F18C71-CD5E-4FF9-85D8-5C829937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322E9-5252-482F-B309-76FE72E7F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F010A-F8F8-44E5-BC81-27D5B8EFA7F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3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12</cp:revision>
  <cp:lastPrinted>2022-06-27T05:34:00Z</cp:lastPrinted>
  <dcterms:created xsi:type="dcterms:W3CDTF">2025-04-03T12:33:00Z</dcterms:created>
  <dcterms:modified xsi:type="dcterms:W3CDTF">2025-05-29T06:09:00Z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